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Hello </w:t>
      </w:r>
      <w:r w:rsidDel="00000000" w:rsidR="00000000" w:rsidRPr="00000000">
        <w:rPr>
          <w:i w:val="1"/>
          <w:rtl w:val="0"/>
        </w:rPr>
        <w:t xml:space="preserve">[Name]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As a part of our school’s work toward improving student achievement, strengthening instructional practices, and fostering a culture of continuous growth, I would like to attend the Arizona K12 Center’s 20th Annual Teacher Leadership Institute to better support those endeavors.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 believe this is a great investment in my professional development, which will directly benefit our school’s goals. I am requesting permission and funding to attend the 20th Annual Teacher Leadership Institute June 9 and 10 in Phoenix.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This year’s theme, Inspiring Excellence, focuses on teacher leadership as a driver of school improvement. These two full days of learning are aligned with Arizona Department of Education’s </w:t>
      </w:r>
      <w:r w:rsidDel="00000000" w:rsidR="00000000" w:rsidRPr="00000000">
        <w:rPr>
          <w:b w:val="1"/>
          <w:rtl w:val="0"/>
        </w:rPr>
        <w:t xml:space="preserve">School Improvement &amp; Accountability Plan</w:t>
      </w:r>
      <w:r w:rsidDel="00000000" w:rsidR="00000000" w:rsidRPr="00000000">
        <w:rPr>
          <w:rtl w:val="0"/>
        </w:rPr>
        <w:t xml:space="preserve"> (SIAP) by providing high-quality, research-based professional learning that can directly support student success and teacher effectiveness. This event helps support our school’s SIAP goals through: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High-Quality Professional Learning: </w:t>
      </w:r>
      <w:r w:rsidDel="00000000" w:rsidR="00000000" w:rsidRPr="00000000">
        <w:rPr>
          <w:rtl w:val="0"/>
        </w:rPr>
        <w:t xml:space="preserve">I will engage in learning that is aligned to the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Arizona Teacher Leader Professional Standards</w:t>
        </w:r>
      </w:hyperlink>
      <w:r w:rsidDel="00000000" w:rsidR="00000000" w:rsidRPr="00000000">
        <w:rPr>
          <w:rtl w:val="0"/>
        </w:rPr>
        <w:t xml:space="preserve"> and NEA’s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 Teacher Leadership Competencies</w:t>
        </w:r>
      </w:hyperlink>
      <w:r w:rsidDel="00000000" w:rsidR="00000000" w:rsidRPr="00000000">
        <w:rPr>
          <w:rtl w:val="0"/>
        </w:rPr>
        <w:t xml:space="preserve">, ensuring direct relevance to school and district improvement plans.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Capacity Building for Teacher Leadership:</w:t>
      </w:r>
      <w:r w:rsidDel="00000000" w:rsidR="00000000" w:rsidRPr="00000000">
        <w:rPr>
          <w:rtl w:val="0"/>
        </w:rPr>
        <w:t xml:space="preserve"> I will gain tools to support sustainable change in instruction, assessment, and school culture.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Student-Centered Learning: </w:t>
      </w:r>
      <w:r w:rsidDel="00000000" w:rsidR="00000000" w:rsidRPr="00000000">
        <w:rPr>
          <w:rtl w:val="0"/>
        </w:rPr>
        <w:t xml:space="preserve">Keynotes and sessions address teaching practices to impact all learners, helping me work to close achievement gaps and promote success for all students.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Retention and Teacher Morale:</w:t>
      </w:r>
      <w:r w:rsidDel="00000000" w:rsidR="00000000" w:rsidRPr="00000000">
        <w:rPr>
          <w:rtl w:val="0"/>
        </w:rPr>
        <w:t xml:space="preserve"> Investing in professional growth fosters job satisfaction, leadership confidence, and a positive school culture, reducing teacher burnout.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This year’s event features: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Three keynotes</w:t>
      </w:r>
      <w:r w:rsidDel="00000000" w:rsidR="00000000" w:rsidRPr="00000000">
        <w:rPr>
          <w:rtl w:val="0"/>
        </w:rPr>
        <w:t xml:space="preserve"> from national leaders in education: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Dr. Michele Borba</w:t>
        </w:r>
      </w:hyperlink>
      <w:r w:rsidDel="00000000" w:rsidR="00000000" w:rsidRPr="00000000">
        <w:rPr>
          <w:rtl w:val="0"/>
        </w:rPr>
        <w:t xml:space="preserve">, speaking on building student resilience and academic success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Brandon Fleming</w:t>
        </w:r>
      </w:hyperlink>
      <w:r w:rsidDel="00000000" w:rsidR="00000000" w:rsidRPr="00000000">
        <w:rPr>
          <w:rtl w:val="0"/>
        </w:rPr>
        <w:t xml:space="preserve">, speaking on student empowerment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Jessica Vance</w:t>
        </w:r>
      </w:hyperlink>
      <w:r w:rsidDel="00000000" w:rsidR="00000000" w:rsidRPr="00000000">
        <w:rPr>
          <w:rtl w:val="0"/>
        </w:rPr>
        <w:t xml:space="preserve">, speaking on inquiry-based leadership and instruction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19 workshops and choice sessions</w:t>
      </w:r>
      <w:r w:rsidDel="00000000" w:rsidR="00000000" w:rsidRPr="00000000">
        <w:rPr>
          <w:rtl w:val="0"/>
        </w:rPr>
        <w:t xml:space="preserve">, including these topics: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AI tools for your classroom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Universal Design for Learning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Mathematical thinking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Community collaboration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And more.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Valued at over $800, I</w:t>
      </w:r>
      <w:r w:rsidDel="00000000" w:rsidR="00000000" w:rsidRPr="00000000">
        <w:rPr>
          <w:rtl w:val="0"/>
        </w:rPr>
        <w:t xml:space="preserve"> can attend this summer’s Teacher Leadership Institute at $240 (plus $370 for accommodations), if I register by the early deadline of March 30, or for $316 (plus $45 for accommodations), if I register after </w:t>
      </w:r>
      <w:r w:rsidDel="00000000" w:rsidR="00000000" w:rsidRPr="00000000">
        <w:rPr>
          <w:rtl w:val="0"/>
        </w:rPr>
        <w:t xml:space="preserve">March 30.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If you would like to learn more about this professional learning experience, you can visit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azk12.org/TLI</w:t>
        </w:r>
      </w:hyperlink>
      <w:r w:rsidDel="00000000" w:rsidR="00000000" w:rsidRPr="00000000">
        <w:rPr>
          <w:rtl w:val="0"/>
        </w:rPr>
        <w:t xml:space="preserve">. I would also love to share my learning with leadership when I return.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Thank you for your consideration!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i w:val="1"/>
          <w:rtl w:val="0"/>
        </w:rPr>
        <w:t xml:space="preserve">[Name]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azk12.org/TLI" TargetMode="External"/><Relationship Id="rId10" Type="http://schemas.openxmlformats.org/officeDocument/2006/relationships/hyperlink" Target="https://leadingwithinquiry.com/about" TargetMode="External"/><Relationship Id="rId9" Type="http://schemas.openxmlformats.org/officeDocument/2006/relationships/hyperlink" Target="https://bpfleming.com/about-me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azed.gov/sites/default/files/media/AZ%20Teacher%20Leader%20Professional%20Standards_Final.pdf" TargetMode="External"/><Relationship Id="rId7" Type="http://schemas.openxmlformats.org/officeDocument/2006/relationships/hyperlink" Target="https://www.nea.org/sites/default/files/2020-07/NEA_TLCF_20180824.pdf" TargetMode="External"/><Relationship Id="rId8" Type="http://schemas.openxmlformats.org/officeDocument/2006/relationships/hyperlink" Target="https://micheleborb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